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50C" w:rsidRPr="0060650C" w:rsidRDefault="009C1C97" w:rsidP="00075827">
      <w:pPr>
        <w:spacing w:line="312" w:lineRule="auto"/>
        <w:jc w:val="both"/>
        <w:rPr>
          <w:rFonts w:ascii="Garamond" w:hAnsi="Garamond"/>
          <w:sz w:val="28"/>
        </w:rPr>
      </w:pPr>
      <w:r>
        <w:rPr>
          <w:rFonts w:ascii="Garamond" w:hAnsi="Garamond"/>
          <w:noProof/>
          <w:sz w:val="28"/>
        </w:rPr>
        <w:pict>
          <v:shapetype id="_x0000_t202" coordsize="21600,21600" o:spt="202" path="m,l,21600r21600,l21600,xe">
            <v:stroke joinstyle="miter"/>
            <v:path gradientshapeok="t" o:connecttype="rect"/>
          </v:shapetype>
          <v:shape id="_x0000_s2054" type="#_x0000_t202" style="position:absolute;left:0;text-align:left;margin-left:-8.6pt;margin-top:-126.1pt;width:414.8pt;height:67.7pt;z-index:251659264" filled="f" stroked="f">
            <v:textbox>
              <w:txbxContent>
                <w:p w:rsidR="00D10149" w:rsidRPr="00D10149" w:rsidRDefault="00D10149" w:rsidP="00D10149">
                  <w:pPr>
                    <w:jc w:val="center"/>
                    <w:rPr>
                      <w:color w:val="FFFFFF" w:themeColor="background1"/>
                      <w:sz w:val="36"/>
                    </w:rPr>
                  </w:pPr>
                  <w:r w:rsidRPr="00D10149">
                    <w:rPr>
                      <w:rFonts w:ascii="Garamond" w:hAnsi="Garamond"/>
                      <w:b/>
                      <w:i/>
                      <w:color w:val="FFFFFF" w:themeColor="background1"/>
                      <w:sz w:val="48"/>
                    </w:rPr>
                    <w:t xml:space="preserve">Getting on Track: Better Management </w:t>
                  </w:r>
                  <w:r w:rsidRPr="00D10149">
                    <w:rPr>
                      <w:rFonts w:ascii="Garamond" w:hAnsi="Garamond"/>
                      <w:b/>
                      <w:i/>
                      <w:color w:val="FFFFFF" w:themeColor="background1"/>
                      <w:sz w:val="48"/>
                    </w:rPr>
                    <w:br/>
                    <w:t>through Basic Financial Statements</w:t>
                  </w:r>
                </w:p>
              </w:txbxContent>
            </v:textbox>
          </v:shape>
        </w:pict>
      </w:r>
      <w:r w:rsidR="0060650C" w:rsidRPr="0060650C">
        <w:rPr>
          <w:rFonts w:ascii="Garamond" w:hAnsi="Garamond"/>
          <w:sz w:val="28"/>
        </w:rPr>
        <w:t xml:space="preserve">Jack and Joanie </w:t>
      </w:r>
      <w:proofErr w:type="gramStart"/>
      <w:r w:rsidR="0060650C" w:rsidRPr="0060650C">
        <w:rPr>
          <w:rFonts w:ascii="Garamond" w:hAnsi="Garamond"/>
          <w:sz w:val="28"/>
        </w:rPr>
        <w:t>are</w:t>
      </w:r>
      <w:proofErr w:type="gramEnd"/>
      <w:r w:rsidR="0060650C" w:rsidRPr="0060650C">
        <w:rPr>
          <w:rFonts w:ascii="Garamond" w:hAnsi="Garamond"/>
          <w:sz w:val="28"/>
        </w:rPr>
        <w:t xml:space="preserve"> a young couple, expecting their second child, and considering the transition from a two-income to a single-income household. To replace Joanie’s lost income, they’re considering starting small-scale flower and sheep enterprises on their family farm.  But Jack and Joanie are hesitant and understandably worried about their finances.  They wonder: Is our plan feasible?  Can we afford to make this change?  What can we do to ensure we’re making the right farm management decisions?  How will we know if we are succeeding?</w:t>
      </w:r>
    </w:p>
    <w:p w:rsidR="0060650C" w:rsidRPr="0060650C" w:rsidRDefault="0060650C" w:rsidP="00075827">
      <w:pPr>
        <w:spacing w:line="312" w:lineRule="auto"/>
        <w:jc w:val="both"/>
        <w:rPr>
          <w:rFonts w:ascii="Garamond" w:hAnsi="Garamond"/>
          <w:sz w:val="28"/>
        </w:rPr>
      </w:pPr>
    </w:p>
    <w:p w:rsidR="0060650C" w:rsidRPr="0060650C" w:rsidRDefault="009C1C97" w:rsidP="00075827">
      <w:pPr>
        <w:spacing w:line="312" w:lineRule="auto"/>
        <w:jc w:val="both"/>
        <w:rPr>
          <w:rFonts w:ascii="Garamond" w:hAnsi="Garamond"/>
          <w:sz w:val="28"/>
        </w:rPr>
      </w:pPr>
      <w:r>
        <w:rPr>
          <w:rFonts w:ascii="Garamond" w:hAnsi="Garamond"/>
          <w:noProof/>
          <w:sz w:val="28"/>
        </w:rPr>
        <w:pict>
          <v:rect id="_x0000_s2055" style="position:absolute;left:0;text-align:left;margin-left:262.75pt;margin-top:57.15pt;width:210.6pt;height:246.1pt;z-index:-251656192;mso-wrap-edited:t" wrapcoords="990 1321 0 22258 4518 22258 7272 22732 10138 23110 19728 23110 21821 1602 990 1321" filled="f" stroked="f">
            <w10:wrap type="tight"/>
          </v:rect>
        </w:pict>
      </w:r>
      <w:r w:rsidR="0060650C" w:rsidRPr="0060650C">
        <w:rPr>
          <w:rFonts w:ascii="Garamond" w:hAnsi="Garamond"/>
          <w:sz w:val="28"/>
        </w:rPr>
        <w:t xml:space="preserve">In this course, you will follow Jack and Joanie as they struggle with the familiar challenges of managing a growing family farm. You’ll learn with them how </w:t>
      </w:r>
      <w:r w:rsidR="007A5726">
        <w:rPr>
          <w:rFonts w:ascii="Garamond" w:hAnsi="Garamond"/>
          <w:sz w:val="28"/>
        </w:rPr>
        <w:t xml:space="preserve">to </w:t>
      </w:r>
      <w:r w:rsidR="0060650C" w:rsidRPr="0060650C">
        <w:rPr>
          <w:rFonts w:ascii="Garamond" w:hAnsi="Garamond"/>
          <w:sz w:val="28"/>
        </w:rPr>
        <w:t xml:space="preserve">create and use four basic financial statements to analyze the financial health of their business, understand the financial impact of management decisions, and plan for the future. Along the way, you’ll practice creating financial statements for your </w:t>
      </w:r>
      <w:r w:rsidR="007A5726" w:rsidRPr="0060650C">
        <w:rPr>
          <w:rFonts w:ascii="Garamond" w:hAnsi="Garamond"/>
          <w:sz w:val="28"/>
        </w:rPr>
        <w:t>own</w:t>
      </w:r>
      <w:r w:rsidR="0060650C" w:rsidRPr="0060650C">
        <w:rPr>
          <w:rFonts w:ascii="Garamond" w:hAnsi="Garamond"/>
          <w:sz w:val="28"/>
        </w:rPr>
        <w:t xml:space="preserve"> business. </w:t>
      </w:r>
    </w:p>
    <w:p w:rsidR="0060650C" w:rsidRPr="0060650C" w:rsidRDefault="0060650C" w:rsidP="00075827">
      <w:pPr>
        <w:spacing w:line="312" w:lineRule="auto"/>
        <w:jc w:val="both"/>
        <w:rPr>
          <w:rFonts w:ascii="Garamond" w:hAnsi="Garamond"/>
          <w:sz w:val="28"/>
        </w:rPr>
      </w:pPr>
    </w:p>
    <w:p w:rsidR="0060650C" w:rsidRPr="0060650C" w:rsidRDefault="0060650C" w:rsidP="00075827">
      <w:pPr>
        <w:spacing w:line="312" w:lineRule="auto"/>
        <w:jc w:val="both"/>
        <w:rPr>
          <w:rFonts w:ascii="Garamond" w:hAnsi="Garamond"/>
          <w:sz w:val="28"/>
        </w:rPr>
      </w:pPr>
      <w:r w:rsidRPr="0060650C">
        <w:rPr>
          <w:rFonts w:ascii="Garamond" w:hAnsi="Garamond"/>
          <w:sz w:val="28"/>
        </w:rPr>
        <w:t>Financial statements covered include:</w:t>
      </w:r>
    </w:p>
    <w:p w:rsidR="0060650C" w:rsidRPr="0060650C" w:rsidRDefault="0060650C" w:rsidP="00075827">
      <w:pPr>
        <w:pStyle w:val="ListParagraph"/>
        <w:numPr>
          <w:ilvl w:val="0"/>
          <w:numId w:val="1"/>
        </w:numPr>
        <w:spacing w:line="312" w:lineRule="auto"/>
        <w:jc w:val="both"/>
        <w:rPr>
          <w:rFonts w:ascii="Garamond" w:hAnsi="Garamond"/>
          <w:sz w:val="28"/>
        </w:rPr>
      </w:pPr>
      <w:r w:rsidRPr="0060650C">
        <w:rPr>
          <w:rFonts w:ascii="Garamond" w:hAnsi="Garamond"/>
          <w:sz w:val="28"/>
        </w:rPr>
        <w:t>Cash flow statement</w:t>
      </w:r>
    </w:p>
    <w:p w:rsidR="0060650C" w:rsidRPr="0060650C" w:rsidRDefault="0060650C" w:rsidP="00075827">
      <w:pPr>
        <w:pStyle w:val="ListParagraph"/>
        <w:numPr>
          <w:ilvl w:val="0"/>
          <w:numId w:val="1"/>
        </w:numPr>
        <w:spacing w:line="312" w:lineRule="auto"/>
        <w:jc w:val="both"/>
        <w:rPr>
          <w:rFonts w:ascii="Garamond" w:hAnsi="Garamond"/>
          <w:sz w:val="28"/>
        </w:rPr>
      </w:pPr>
      <w:r w:rsidRPr="0060650C">
        <w:rPr>
          <w:rFonts w:ascii="Garamond" w:hAnsi="Garamond"/>
          <w:sz w:val="28"/>
        </w:rPr>
        <w:t>Balance sheet</w:t>
      </w:r>
    </w:p>
    <w:p w:rsidR="0060650C" w:rsidRPr="0060650C" w:rsidRDefault="0060650C" w:rsidP="00075827">
      <w:pPr>
        <w:pStyle w:val="ListParagraph"/>
        <w:numPr>
          <w:ilvl w:val="0"/>
          <w:numId w:val="1"/>
        </w:numPr>
        <w:spacing w:line="312" w:lineRule="auto"/>
        <w:jc w:val="both"/>
        <w:rPr>
          <w:rFonts w:ascii="Garamond" w:hAnsi="Garamond"/>
          <w:sz w:val="28"/>
        </w:rPr>
      </w:pPr>
      <w:r w:rsidRPr="0060650C">
        <w:rPr>
          <w:rFonts w:ascii="Garamond" w:hAnsi="Garamond"/>
          <w:sz w:val="28"/>
        </w:rPr>
        <w:t>Income statement</w:t>
      </w:r>
    </w:p>
    <w:p w:rsidR="00F97552" w:rsidRDefault="0060650C" w:rsidP="00075827">
      <w:pPr>
        <w:pStyle w:val="ListParagraph"/>
        <w:numPr>
          <w:ilvl w:val="0"/>
          <w:numId w:val="1"/>
        </w:numPr>
        <w:spacing w:line="312" w:lineRule="auto"/>
        <w:jc w:val="both"/>
        <w:rPr>
          <w:rFonts w:ascii="Garamond" w:hAnsi="Garamond"/>
          <w:sz w:val="28"/>
        </w:rPr>
      </w:pPr>
      <w:r w:rsidRPr="0060650C">
        <w:rPr>
          <w:rFonts w:ascii="Garamond" w:hAnsi="Garamond"/>
          <w:sz w:val="28"/>
        </w:rPr>
        <w:t>Statement of owner equity</w:t>
      </w:r>
    </w:p>
    <w:p w:rsidR="0060650C" w:rsidRDefault="0060650C" w:rsidP="0060650C">
      <w:pPr>
        <w:spacing w:line="360" w:lineRule="auto"/>
        <w:jc w:val="both"/>
        <w:rPr>
          <w:rFonts w:ascii="Garamond" w:hAnsi="Garamond"/>
          <w:sz w:val="28"/>
        </w:rPr>
        <w:sectPr w:rsidR="0060650C" w:rsidSect="00D10149">
          <w:headerReference w:type="default" r:id="rId8"/>
          <w:pgSz w:w="12240" w:h="15840"/>
          <w:pgMar w:top="3510" w:right="2160" w:bottom="1440" w:left="2160" w:header="720" w:footer="720" w:gutter="0"/>
          <w:cols w:space="720"/>
          <w:docGrid w:linePitch="360"/>
        </w:sectPr>
      </w:pPr>
    </w:p>
    <w:p w:rsidR="0060650C" w:rsidRPr="00BE0245" w:rsidRDefault="0060650C" w:rsidP="007D41C3">
      <w:pPr>
        <w:spacing w:line="312" w:lineRule="auto"/>
        <w:rPr>
          <w:rFonts w:ascii="Garamond" w:hAnsi="Garamond"/>
          <w:color w:val="FFFFFF" w:themeColor="background1"/>
          <w:sz w:val="28"/>
        </w:rPr>
      </w:pPr>
      <w:r w:rsidRPr="00BE0245">
        <w:rPr>
          <w:rFonts w:ascii="Garamond" w:hAnsi="Garamond"/>
          <w:i/>
          <w:color w:val="FFFFFF" w:themeColor="background1"/>
          <w:sz w:val="28"/>
        </w:rPr>
        <w:lastRenderedPageBreak/>
        <w:t>Getting on Track: Better Management through Basic Financial Statements</w:t>
      </w:r>
      <w:r w:rsidRPr="00BE0245">
        <w:rPr>
          <w:rFonts w:ascii="Garamond" w:hAnsi="Garamond"/>
          <w:color w:val="FFFFFF" w:themeColor="background1"/>
          <w:sz w:val="28"/>
        </w:rPr>
        <w:t xml:space="preserve"> is an interactive e-Learning course designed to help farmers and ranchers learn to use basic agricultural financial statements to help them manage their business.  The course consists of five </w:t>
      </w:r>
      <w:r w:rsidR="009C40AD">
        <w:rPr>
          <w:rFonts w:ascii="Garamond" w:hAnsi="Garamond"/>
          <w:color w:val="FFFFFF" w:themeColor="background1"/>
          <w:sz w:val="28"/>
        </w:rPr>
        <w:t>lessons</w:t>
      </w:r>
      <w:r w:rsidRPr="00BE0245">
        <w:rPr>
          <w:rFonts w:ascii="Garamond" w:hAnsi="Garamond"/>
          <w:color w:val="FFFFFF" w:themeColor="background1"/>
          <w:sz w:val="28"/>
        </w:rPr>
        <w:t>, one for each of the four basic financial statements and one detailing how these statements can be used together to perform farm management analyses.</w:t>
      </w:r>
      <w:bookmarkStart w:id="0" w:name="_GoBack"/>
      <w:bookmarkEnd w:id="0"/>
      <w:r w:rsidRPr="00BE0245">
        <w:rPr>
          <w:rFonts w:ascii="Garamond" w:hAnsi="Garamond"/>
          <w:color w:val="FFFFFF" w:themeColor="background1"/>
          <w:sz w:val="28"/>
        </w:rPr>
        <w:t xml:space="preserve"> Included in the course are a variety of resources to help you create and manage financial statements for your own business. These include pre-programmed templates and step-by-step instructions for each financial statement.</w:t>
      </w:r>
    </w:p>
    <w:p w:rsidR="0060650C" w:rsidRPr="00BE0245" w:rsidRDefault="0060650C" w:rsidP="007D41C3">
      <w:pPr>
        <w:spacing w:line="312" w:lineRule="auto"/>
        <w:rPr>
          <w:rFonts w:ascii="Garamond" w:hAnsi="Garamond"/>
          <w:color w:val="FFFFFF" w:themeColor="background1"/>
          <w:sz w:val="28"/>
        </w:rPr>
      </w:pPr>
    </w:p>
    <w:p w:rsidR="0060650C" w:rsidRPr="0060650C" w:rsidRDefault="0060650C" w:rsidP="007D41C3">
      <w:pPr>
        <w:spacing w:line="312" w:lineRule="auto"/>
        <w:rPr>
          <w:rFonts w:ascii="Garamond" w:hAnsi="Garamond"/>
          <w:sz w:val="28"/>
        </w:rPr>
      </w:pPr>
      <w:r w:rsidRPr="00BE0245">
        <w:rPr>
          <w:rFonts w:ascii="Garamond" w:hAnsi="Garamond"/>
          <w:i/>
          <w:color w:val="FFFFFF" w:themeColor="background1"/>
          <w:sz w:val="28"/>
        </w:rPr>
        <w:t>Getting on Track: Better Management through Basic Financial Statements</w:t>
      </w:r>
      <w:r w:rsidRPr="00BE0245">
        <w:rPr>
          <w:rFonts w:ascii="Garamond" w:hAnsi="Garamond"/>
          <w:color w:val="FFFFFF" w:themeColor="background1"/>
          <w:sz w:val="28"/>
        </w:rPr>
        <w:t xml:space="preserve"> is </w:t>
      </w:r>
      <w:r w:rsidR="0061349E">
        <w:rPr>
          <w:rFonts w:ascii="Garamond" w:hAnsi="Garamond"/>
          <w:color w:val="FFFFFF" w:themeColor="background1"/>
          <w:sz w:val="28"/>
        </w:rPr>
        <w:t>CD/web-based, e-learning course</w:t>
      </w:r>
      <w:r w:rsidRPr="00BE0245">
        <w:rPr>
          <w:rFonts w:ascii="Garamond" w:hAnsi="Garamond"/>
          <w:color w:val="FFFFFF" w:themeColor="background1"/>
          <w:sz w:val="28"/>
        </w:rPr>
        <w:t xml:space="preserve"> from </w:t>
      </w:r>
      <w:proofErr w:type="spellStart"/>
      <w:r w:rsidRPr="00BE0245">
        <w:rPr>
          <w:rFonts w:ascii="Garamond" w:hAnsi="Garamond"/>
          <w:color w:val="FFFFFF" w:themeColor="background1"/>
          <w:sz w:val="28"/>
        </w:rPr>
        <w:t>RightRisk</w:t>
      </w:r>
      <w:proofErr w:type="spellEnd"/>
      <w:r w:rsidRPr="00BE0245">
        <w:rPr>
          <w:rFonts w:ascii="Garamond" w:hAnsi="Garamond"/>
          <w:color w:val="FFFFFF" w:themeColor="background1"/>
          <w:sz w:val="28"/>
        </w:rPr>
        <w:t xml:space="preserve">™, a risk management education product developed by the </w:t>
      </w:r>
      <w:proofErr w:type="spellStart"/>
      <w:r w:rsidRPr="00BE0245">
        <w:rPr>
          <w:rFonts w:ascii="Garamond" w:hAnsi="Garamond"/>
          <w:color w:val="FFFFFF" w:themeColor="background1"/>
          <w:sz w:val="28"/>
        </w:rPr>
        <w:t>RightRisk</w:t>
      </w:r>
      <w:proofErr w:type="spellEnd"/>
      <w:r w:rsidRPr="00BE0245">
        <w:rPr>
          <w:rFonts w:ascii="Garamond" w:hAnsi="Garamond"/>
          <w:color w:val="FFFFFF" w:themeColor="background1"/>
          <w:sz w:val="28"/>
        </w:rPr>
        <w:t xml:space="preserve"> Education Team. </w:t>
      </w:r>
      <w:proofErr w:type="spellStart"/>
      <w:r w:rsidRPr="00BE0245">
        <w:rPr>
          <w:rFonts w:ascii="Garamond" w:hAnsi="Garamond"/>
          <w:color w:val="FFFFFF" w:themeColor="background1"/>
          <w:sz w:val="28"/>
        </w:rPr>
        <w:t>RightRisk</w:t>
      </w:r>
      <w:proofErr w:type="spellEnd"/>
      <w:r w:rsidRPr="00BE0245">
        <w:rPr>
          <w:rFonts w:ascii="Garamond" w:hAnsi="Garamond"/>
          <w:color w:val="FFFFFF" w:themeColor="background1"/>
          <w:sz w:val="28"/>
        </w:rPr>
        <w:t xml:space="preserve">™ is an innovative risk research and education effort to help you the farmer or rancher understand and explore risk management decisions and evaluate the effects of those decisions.  More information on </w:t>
      </w:r>
      <w:proofErr w:type="spellStart"/>
      <w:r w:rsidRPr="00BE0245">
        <w:rPr>
          <w:rFonts w:ascii="Garamond" w:hAnsi="Garamond"/>
          <w:color w:val="FFFFFF" w:themeColor="background1"/>
          <w:sz w:val="28"/>
        </w:rPr>
        <w:t>RightRisk</w:t>
      </w:r>
      <w:proofErr w:type="spellEnd"/>
      <w:r w:rsidRPr="00BE0245">
        <w:rPr>
          <w:rFonts w:ascii="Garamond" w:hAnsi="Garamond"/>
          <w:color w:val="FFFFFF" w:themeColor="background1"/>
          <w:sz w:val="28"/>
        </w:rPr>
        <w:t xml:space="preserve"> ™ is available at </w:t>
      </w:r>
      <w:hyperlink r:id="rId9" w:history="1">
        <w:r w:rsidRPr="00BE0245">
          <w:rPr>
            <w:rFonts w:ascii="Garamond" w:hAnsi="Garamond"/>
            <w:color w:val="FFFFFF" w:themeColor="background1"/>
            <w:sz w:val="28"/>
          </w:rPr>
          <w:t>http://RightRisk.org</w:t>
        </w:r>
      </w:hyperlink>
      <w:r w:rsidRPr="00BE0245">
        <w:rPr>
          <w:rFonts w:ascii="Garamond" w:hAnsi="Garamond"/>
          <w:color w:val="FFFFFF" w:themeColor="background1"/>
          <w:sz w:val="28"/>
        </w:rPr>
        <w:t>.</w:t>
      </w:r>
    </w:p>
    <w:p w:rsidR="0060650C" w:rsidRPr="0060650C" w:rsidRDefault="009C1C97" w:rsidP="0060650C">
      <w:pPr>
        <w:rPr>
          <w:rFonts w:ascii="Garamond" w:hAnsi="Garamond"/>
          <w:sz w:val="28"/>
        </w:rPr>
      </w:pPr>
      <w:r>
        <w:rPr>
          <w:rFonts w:ascii="Garamond" w:hAnsi="Garamond"/>
          <w:noProof/>
          <w:sz w:val="28"/>
        </w:rPr>
        <w:pict>
          <v:shape id="_x0000_s2052" type="#_x0000_t202" style="position:absolute;margin-left:39.7pt;margin-top:78.4pt;width:390.15pt;height:65.55pt;z-index:251658240" filled="f" stroked="f">
            <v:textbox>
              <w:txbxContent>
                <w:p w:rsidR="00234D5C" w:rsidRPr="00BE0245" w:rsidRDefault="00234D5C" w:rsidP="00BE0245">
                  <w:pPr>
                    <w:jc w:val="center"/>
                    <w:rPr>
                      <w:rFonts w:ascii="Garamond" w:hAnsi="Garamond"/>
                      <w:b/>
                      <w:color w:val="FFFFFF" w:themeColor="background1"/>
                      <w:sz w:val="28"/>
                    </w:rPr>
                  </w:pPr>
                  <w:r w:rsidRPr="00BE0245">
                    <w:rPr>
                      <w:rFonts w:ascii="Garamond" w:hAnsi="Garamond"/>
                      <w:b/>
                      <w:color w:val="FFFFFF" w:themeColor="background1"/>
                      <w:sz w:val="28"/>
                    </w:rPr>
                    <w:t>Sign up now to ensure availability by calling 800-###-####.</w:t>
                  </w:r>
                </w:p>
                <w:p w:rsidR="00234D5C" w:rsidRPr="00BE0245" w:rsidRDefault="00234D5C" w:rsidP="00BE0245">
                  <w:pPr>
                    <w:jc w:val="center"/>
                    <w:rPr>
                      <w:rFonts w:ascii="Garamond" w:hAnsi="Garamond"/>
                      <w:b/>
                      <w:color w:val="FFFFFF" w:themeColor="background1"/>
                      <w:sz w:val="28"/>
                    </w:rPr>
                  </w:pPr>
                  <w:r>
                    <w:rPr>
                      <w:rFonts w:ascii="Garamond" w:hAnsi="Garamond"/>
                      <w:b/>
                      <w:color w:val="FFFFFF" w:themeColor="background1"/>
                      <w:sz w:val="28"/>
                    </w:rPr>
                    <w:t>Or register on-line at</w:t>
                  </w:r>
                  <w:r>
                    <w:rPr>
                      <w:rFonts w:ascii="Garamond" w:hAnsi="Garamond"/>
                      <w:b/>
                      <w:color w:val="FFFFFF" w:themeColor="background1"/>
                      <w:sz w:val="28"/>
                    </w:rPr>
                    <w:br/>
                  </w:r>
                  <w:r w:rsidRPr="00BE0245">
                    <w:rPr>
                      <w:rFonts w:ascii="Garamond" w:hAnsi="Garamond"/>
                      <w:b/>
                      <w:color w:val="FFFFFF" w:themeColor="background1"/>
                      <w:sz w:val="28"/>
                    </w:rPr>
                    <w:t>http://www.*******.com</w:t>
                  </w:r>
                </w:p>
              </w:txbxContent>
            </v:textbox>
          </v:shape>
        </w:pict>
      </w:r>
    </w:p>
    <w:sectPr w:rsidR="0060650C" w:rsidRPr="0060650C" w:rsidSect="007D41C3">
      <w:headerReference w:type="default" r:id="rId10"/>
      <w:pgSz w:w="12240" w:h="15840"/>
      <w:pgMar w:top="1800" w:right="50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A28" w:rsidRDefault="002C2A28" w:rsidP="0060650C">
      <w:r>
        <w:separator/>
      </w:r>
    </w:p>
  </w:endnote>
  <w:endnote w:type="continuationSeparator" w:id="0">
    <w:p w:rsidR="002C2A28" w:rsidRDefault="002C2A28" w:rsidP="006065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A28" w:rsidRDefault="002C2A28" w:rsidP="0060650C">
      <w:r>
        <w:separator/>
      </w:r>
    </w:p>
  </w:footnote>
  <w:footnote w:type="continuationSeparator" w:id="0">
    <w:p w:rsidR="002C2A28" w:rsidRDefault="002C2A28" w:rsidP="006065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D5C" w:rsidRDefault="00234D5C">
    <w:pPr>
      <w:pStyle w:val="Header"/>
    </w:pPr>
    <w:r w:rsidRPr="0060650C">
      <w:rPr>
        <w:noProof/>
      </w:rPr>
      <w:drawing>
        <wp:anchor distT="0" distB="0" distL="114300" distR="114300" simplePos="0" relativeHeight="251660288" behindDoc="1" locked="0" layoutInCell="1" allowOverlap="1">
          <wp:simplePos x="0" y="0"/>
          <wp:positionH relativeFrom="margin">
            <wp:posOffset>-1365885</wp:posOffset>
          </wp:positionH>
          <wp:positionV relativeFrom="margin">
            <wp:posOffset>-2228850</wp:posOffset>
          </wp:positionV>
          <wp:extent cx="7773670" cy="10058400"/>
          <wp:effectExtent l="19050" t="0" r="0" b="0"/>
          <wp:wrapNone/>
          <wp:docPr id="3" name="Picture 2" descr="U:\University of Wyoming\UWY11RW03I - Basic Financial Statements\Flyer\Flyer - Front v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versity of Wyoming\UWY11RW03I - Basic Financial Statements\Flyer\Flyer - Front v1a.jpg"/>
                  <pic:cNvPicPr>
                    <a:picLocks noChangeAspect="1" noChangeArrowheads="1"/>
                  </pic:cNvPicPr>
                </pic:nvPicPr>
                <pic:blipFill>
                  <a:blip r:embed="rId1"/>
                  <a:stretch>
                    <a:fillRect/>
                  </a:stretch>
                </pic:blipFill>
                <pic:spPr bwMode="auto">
                  <a:xfrm>
                    <a:off x="0" y="0"/>
                    <a:ext cx="7773670" cy="100584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D5C" w:rsidRDefault="00234D5C">
    <w:pPr>
      <w:pStyle w:val="Header"/>
    </w:pPr>
    <w:r>
      <w:rPr>
        <w:noProof/>
      </w:rPr>
      <w:drawing>
        <wp:anchor distT="0" distB="0" distL="114300" distR="114300" simplePos="0" relativeHeight="251661312" behindDoc="1" locked="0" layoutInCell="1" allowOverlap="1">
          <wp:simplePos x="0" y="0"/>
          <wp:positionH relativeFrom="column">
            <wp:posOffset>-908363</wp:posOffset>
          </wp:positionH>
          <wp:positionV relativeFrom="paragraph">
            <wp:posOffset>-457200</wp:posOffset>
          </wp:positionV>
          <wp:extent cx="7772400" cy="10058400"/>
          <wp:effectExtent l="19050" t="0" r="0" b="0"/>
          <wp:wrapNone/>
          <wp:docPr id="5" name="Picture 2" descr="U:\University of Wyoming\UWY11RW03I - Basic Financial Statements\Flyer\Flyer - Back v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versity of Wyoming\UWY11RW03I - Basic Financial Statements\Flyer\Flyer - Back v1a.jpg"/>
                  <pic:cNvPicPr>
                    <a:picLocks noChangeAspect="1" noChangeArrowheads="1"/>
                  </pic:cNvPicPr>
                </pic:nvPicPr>
                <pic:blipFill>
                  <a:blip r:embed="rId1"/>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F530AF"/>
    <w:multiLevelType w:val="hybridMultilevel"/>
    <w:tmpl w:val="F24ABE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6146">
      <o:colormenu v:ext="edit" fillcolor="none" strokecolor="none"/>
    </o:shapedefaults>
  </w:hdrShapeDefaults>
  <w:footnotePr>
    <w:footnote w:id="-1"/>
    <w:footnote w:id="0"/>
  </w:footnotePr>
  <w:endnotePr>
    <w:endnote w:id="-1"/>
    <w:endnote w:id="0"/>
  </w:endnotePr>
  <w:compat/>
  <w:rsids>
    <w:rsidRoot w:val="0060650C"/>
    <w:rsid w:val="00075827"/>
    <w:rsid w:val="00076B5E"/>
    <w:rsid w:val="00234D5C"/>
    <w:rsid w:val="002C2A28"/>
    <w:rsid w:val="004C6501"/>
    <w:rsid w:val="0060650C"/>
    <w:rsid w:val="0061349E"/>
    <w:rsid w:val="007A5726"/>
    <w:rsid w:val="007D41C3"/>
    <w:rsid w:val="00931590"/>
    <w:rsid w:val="009C1C97"/>
    <w:rsid w:val="009C40AD"/>
    <w:rsid w:val="00A657C2"/>
    <w:rsid w:val="00BE0245"/>
    <w:rsid w:val="00C61806"/>
    <w:rsid w:val="00D10149"/>
    <w:rsid w:val="00D81B9B"/>
    <w:rsid w:val="00ED4B0E"/>
    <w:rsid w:val="00F276ED"/>
    <w:rsid w:val="00F975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50C"/>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0650C"/>
    <w:pPr>
      <w:tabs>
        <w:tab w:val="center" w:pos="4680"/>
        <w:tab w:val="right" w:pos="9360"/>
      </w:tabs>
    </w:pPr>
  </w:style>
  <w:style w:type="character" w:customStyle="1" w:styleId="HeaderChar">
    <w:name w:val="Header Char"/>
    <w:basedOn w:val="DefaultParagraphFont"/>
    <w:link w:val="Header"/>
    <w:uiPriority w:val="99"/>
    <w:semiHidden/>
    <w:rsid w:val="0060650C"/>
  </w:style>
  <w:style w:type="paragraph" w:styleId="Footer">
    <w:name w:val="footer"/>
    <w:basedOn w:val="Normal"/>
    <w:link w:val="FooterChar"/>
    <w:uiPriority w:val="99"/>
    <w:semiHidden/>
    <w:unhideWhenUsed/>
    <w:rsid w:val="0060650C"/>
    <w:pPr>
      <w:tabs>
        <w:tab w:val="center" w:pos="4680"/>
        <w:tab w:val="right" w:pos="9360"/>
      </w:tabs>
    </w:pPr>
  </w:style>
  <w:style w:type="character" w:customStyle="1" w:styleId="FooterChar">
    <w:name w:val="Footer Char"/>
    <w:basedOn w:val="DefaultParagraphFont"/>
    <w:link w:val="Footer"/>
    <w:uiPriority w:val="99"/>
    <w:semiHidden/>
    <w:rsid w:val="0060650C"/>
  </w:style>
  <w:style w:type="paragraph" w:styleId="ListParagraph">
    <w:name w:val="List Paragraph"/>
    <w:basedOn w:val="Normal"/>
    <w:uiPriority w:val="34"/>
    <w:qFormat/>
    <w:rsid w:val="0060650C"/>
    <w:pPr>
      <w:ind w:left="720"/>
      <w:contextualSpacing/>
    </w:pPr>
  </w:style>
  <w:style w:type="character" w:styleId="Hyperlink">
    <w:name w:val="Hyperlink"/>
    <w:basedOn w:val="DefaultParagraphFont"/>
    <w:uiPriority w:val="99"/>
    <w:semiHidden/>
    <w:unhideWhenUsed/>
    <w:rsid w:val="0060650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98131189">
      <w:bodyDiv w:val="1"/>
      <w:marLeft w:val="0"/>
      <w:marRight w:val="0"/>
      <w:marTop w:val="0"/>
      <w:marBottom w:val="0"/>
      <w:divBdr>
        <w:top w:val="none" w:sz="0" w:space="0" w:color="auto"/>
        <w:left w:val="none" w:sz="0" w:space="0" w:color="auto"/>
        <w:bottom w:val="none" w:sz="0" w:space="0" w:color="auto"/>
        <w:right w:val="none" w:sz="0" w:space="0" w:color="auto"/>
      </w:divBdr>
    </w:div>
    <w:div w:id="1064841002">
      <w:bodyDiv w:val="1"/>
      <w:marLeft w:val="0"/>
      <w:marRight w:val="0"/>
      <w:marTop w:val="0"/>
      <w:marBottom w:val="0"/>
      <w:divBdr>
        <w:top w:val="none" w:sz="0" w:space="0" w:color="auto"/>
        <w:left w:val="none" w:sz="0" w:space="0" w:color="auto"/>
        <w:bottom w:val="none" w:sz="0" w:space="0" w:color="auto"/>
        <w:right w:val="none" w:sz="0" w:space="0" w:color="auto"/>
      </w:divBdr>
    </w:div>
    <w:div w:id="198346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RightRis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43CF7-20D5-44CE-8128-A918350E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ABG</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dsutton</dc:creator>
  <cp:keywords/>
  <dc:description/>
  <cp:lastModifiedBy>anichols</cp:lastModifiedBy>
  <cp:revision>3</cp:revision>
  <cp:lastPrinted>2011-08-26T15:08:00Z</cp:lastPrinted>
  <dcterms:created xsi:type="dcterms:W3CDTF">2011-08-26T16:39:00Z</dcterms:created>
  <dcterms:modified xsi:type="dcterms:W3CDTF">2011-08-30T13:50:00Z</dcterms:modified>
</cp:coreProperties>
</file>